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Especialista defende o monitoramento de indicadores para medir a produtividade das escavadeiras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Arial" w:cs="Arial" w:eastAsia="Arial" w:hAnsi="Arial"/>
          <w:i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2"/>
          <w:szCs w:val="22"/>
          <w:rtl w:val="0"/>
        </w:rPr>
        <w:t xml:space="preserve">De acordo com o profissional da Link-Belt, é preciso monitorar dados específicos, que avaliados corretamente podem gerar benefícios como aumento de rentabilidade e de produção nos canteiros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Acompanhar a produtividade de uma escavadeira garante eficiência à obra, nas diversas frentes de trabalho. Segundo o especialista de Produto da Link-Belt, Vladimir Machado, ao investir ou alugar máquinas é recomendado que os proprietários e locadores realizem o monitoramento periódico de dados específicos, os quais cuidadosamente avaliados e otimizados reduzem os custos operacionais, ampliam a prestação de serviços e otimizam o cronograma da obra, resultando em mais atendimentos e no retorno do investimento. “A produtividade impacta no custo da operação ao ajudar a diluir gastos em manutenção, combustível, aquisição, investimento e outros. Quanto mais se produz com segurança e qualidade, mais diluição de custos e dinheiro em caixa”, revela o profissional.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</w:rPr>
        <w:drawing>
          <wp:inline distB="114300" distT="114300" distL="114300" distR="114300">
            <wp:extent cx="4748213" cy="3165475"/>
            <wp:effectExtent b="0" l="0" r="0" t="0"/>
            <wp:docPr id="1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316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Vladimir Machado explica que a produtividade se relaciona à quantidade de trabalho que a máquina é capaz de realizar, em determinado período, segundo critérios de velocidade, eficiência e qualidade do serviço. “É um dos pontos fortes a ser observado, medido e acompanhado em um canteiro, em qualquer atividade, porque pode ditar a cadência da rotina e todo resultado de um projeto”, esclarece.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Na mineração, por exemplo, o especialista diz que uma escavadeira atuando em carregamento com produtividade menor que a esperada para a classe de peso pode ocasionar uma fila de espera de caminhões, atrapalhar o rendimento do britador ou até prejudicar o cronograma de manutenção do próprio equipamento.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“Já em uma obra de infraestrutura viária, é calculada a quantidade de escavadeiras necessárias para movimentar uma quantidade de terra em um certo tempo. Caso os equipamentos trabalhem aquém do dimensionamento, o tempo para a movimentação será maior, impactando em custos não programados e em atraso no cronograma”, argumenta o especialista de produto da Link-Belt. A produtividade do equipamento também reflete em mais segurança aos trabalhadores envolvidos na frente de trabalho, uma vez que uma operação eficiente tende a minimizar a exposição a riscos de acidentes.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Para a tomada de decisões em um canteiro de obras, os dados sobre produtividade devem ser avaliados junto a outras variáveis como os gastos com manutenção, combustível, perfil do operador e custo de aquisição. “O objetivo é gerar um resultado financeiro aos gestores para viabilizar a ampliação da frota, a troca da máquina, a compra de equipamentos de apoio e outras necessidades, sempre com intuito de melhorar a produtividade. A Link-Belt possui corpo técnico capacitado para apoiar os clientes em todo o ciclo de vida da escavadeira para assegurar a qualidade da operação”, ressalta o especialista.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Dados indicam a qualidade dos componentes, a especificidade da escavadeira e a experiência do operador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Entre as informações coletadas para medir a produtividade de uma escavadeira estão o ciclo de carregamento e os tempos de cada atividade; o ângulo de carregamento e descarga; alturas de bancadas; além da especificação da máquina - incluindo caçamba, braço, sapata e lança - e do terreno em que ela está operando. O especialista orienta às empresas dois pontos de atenção: a especificação do equipamento em conformidade com a operação e a manutenção da escavadeira, para garantir a disponibilidade para a produção e evitar paradas não programadas.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Outra necessidade é capacitar os operadores a identificar pontos que limitam a produtividade, dentro da atividade. “A experiência do operador reflete diretamente na produtividade. As máquinas também possuem pontos de referência, ou indicadores, para comparar o que se espera do equipamento”, detalha Machado, ao enfatizar a contribuição desse profissional nos resultados do equipamento. 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 frequência e o modo de realizar o monitoramento também diferem entre as empresas e perfis de projeto, segundo o especialista. “Em geral, os gestores das frotas não medem a produtividade de forma rotineira. O processo é feito de forma reativa para sanar para atender algum questionamento pontual. Há mineradoras, pedreiras ou concessionários, que utilizam dessa avaliação frequentemente para subsidiar a análise do resultado financeiro. Outras alugam máquinas e, mesmo sendo de médio ou pequeno porte, são avaliadas no período contratado, pela condução do projeto e pelos custos gerados para a contratante”, adverte Vladimir Machado.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 coleta de dados pode ser realizada de forma simples, pelo celular, por GPS, cronômetro e câmera. Porém, conforme a complexidade da obra ou necessidade da empresa, podem ser utilizados softwares de simulação de operações ou para medição de volume, fragmentação e tamanho de rochas, por exemplo. O ideal é contar com um profissional especializado, para que os dados sejam os mais acurados frente à realidade da obra.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Consumo de combustível e produtividade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Ainda é possível otimizar o consumo de combustível e a produtividade da escavadeira, segundo o especialista de Produto da Link-Belt, Vladimir Machado. “Há atitudes simples que ajudam a impactar na diminuição do consumo, como verificar os períodos de marcha lenta, diminuído sempre que possível. Outro ponto é evitar o deslocamento excessivo, além de escolher o modo de trabalho correto, de acordo com a atividade. Não existe uma fórmula padrão para aumentar a produtividade”, alerta o profissional.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Quando uma escavadeira não atinge a produtividade ideal, também é preciso investigar problemas mecânico, hidráulico ou elétrico e o cronograma de manutenção preventiva. "O treinamento dos operadores deve ser uma rotina, seja para segurança como para o desempenho dos equipamentos. Quando há uma rotina, sempre existe possibilidade de melhoria pontual ou de mudança de paradigma”, conclui Machado.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Sobre a LBX Company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 matriz da LBX está localizada em Lexington, no Estado do Kentucky (EUA) e suas origens datam de 1874. A marca é sinônimo de equipamentos inovadores para as indústrias florestal, reciclagem, demolição e de manuseio de materiais.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Atua nas Américas, de Norte a Sul, atendendo a uma base de clientes leais em parceria a uma forte rede de distribuidores. Por intermédio dos distribuidores, são fornecidos treinamentos, peças, serviços e suporte técnico para os proprietários de equipamentos Link-Belt.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Sobre a Link-Belt Latin America</w:t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As escavadeiras Link-Belt® chegaram na América Latina em 2004, mas ganharam ainda mais espaço no mercado latino-americano a partir de 2012, quando a LBX do Brasil, subsidiária da americana Link-Belt Excavator Company, empresa do grupo japonês Sumitomo, se estabeleceu na cidade de Sorocaba (SP). Deste então, os equipamentos têm aliado a tradição da marca americana de quase 150 anos de mercado com a tecnologia e qualidade consagradas da indústria japonesa.</w:t>
      </w:r>
    </w:p>
    <w:p w:rsidR="00000000" w:rsidDel="00000000" w:rsidP="00000000" w:rsidRDefault="00000000" w:rsidRPr="00000000" w14:paraId="00000016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u w:val="single"/>
          <w:rtl w:val="0"/>
        </w:rPr>
        <w:t xml:space="preserve">Informações para a imprensa</w:t>
      </w: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Dep. Marketing LBX do Brasil</w:t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ALINE LIMA </w:t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mktbr@lbxco.com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+55 15 99667-2945</w:t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+55  15 3325-6402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ADRIANA ROMA</w:t>
      </w:r>
    </w:p>
    <w:p w:rsidR="00000000" w:rsidDel="00000000" w:rsidP="00000000" w:rsidRDefault="00000000" w:rsidRPr="00000000" w14:paraId="0000001F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adriana@haproposito.com.br</w:t>
      </w:r>
    </w:p>
    <w:p w:rsidR="00000000" w:rsidDel="00000000" w:rsidP="00000000" w:rsidRDefault="00000000" w:rsidRPr="00000000" w14:paraId="00000020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+55 19 99816-6272</w:t>
      </w:r>
    </w:p>
    <w:p w:rsidR="00000000" w:rsidDel="00000000" w:rsidP="00000000" w:rsidRDefault="00000000" w:rsidRPr="00000000" w14:paraId="00000021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RITA HENNIES</w:t>
      </w:r>
    </w:p>
    <w:p w:rsidR="00000000" w:rsidDel="00000000" w:rsidP="00000000" w:rsidRDefault="00000000" w:rsidRPr="00000000" w14:paraId="00000023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rita@haproposito.com.br</w:t>
      </w:r>
    </w:p>
    <w:p w:rsidR="00000000" w:rsidDel="00000000" w:rsidP="00000000" w:rsidRDefault="00000000" w:rsidRPr="00000000" w14:paraId="00000024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+55 19 99662-7548</w:t>
      </w:r>
    </w:p>
    <w:p w:rsidR="00000000" w:rsidDel="00000000" w:rsidP="00000000" w:rsidRDefault="00000000" w:rsidRPr="00000000" w14:paraId="00000025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VITÓRIA SWARTELE</w:t>
      </w:r>
    </w:p>
    <w:p w:rsidR="00000000" w:rsidDel="00000000" w:rsidP="00000000" w:rsidRDefault="00000000" w:rsidRPr="00000000" w14:paraId="00000027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vitoria@haproposito.com.br</w:t>
      </w:r>
    </w:p>
    <w:p w:rsidR="00000000" w:rsidDel="00000000" w:rsidP="00000000" w:rsidRDefault="00000000" w:rsidRPr="00000000" w14:paraId="00000028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+55 19 97161-9573</w:t>
      </w:r>
    </w:p>
    <w:p w:rsidR="00000000" w:rsidDel="00000000" w:rsidP="00000000" w:rsidRDefault="00000000" w:rsidRPr="00000000" w14:paraId="00000029">
      <w:pPr>
        <w:spacing w:after="240" w:before="24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080" w:top="1440" w:left="1440" w:right="720" w:header="680" w:footer="4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60" w:lineRule="auto"/>
      <w:ind w:left="-851" w:right="-126" w:firstLine="0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6873875" cy="1016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40813" y="3760950"/>
                        <a:ext cx="6810375" cy="3810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EE322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6873875" cy="1016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3875" cy="101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60" w:lineRule="auto"/>
      <w:ind w:left="-851" w:right="-126" w:firstLine="0"/>
      <w:jc w:val="center"/>
      <w:rPr>
        <w:rFonts w:ascii="Arial" w:cs="Arial" w:eastAsia="Arial" w:hAnsi="Arial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color w:val="000000"/>
        <w:sz w:val="19"/>
        <w:szCs w:val="19"/>
        <w:rtl w:val="0"/>
      </w:rPr>
      <w:t xml:space="preserve">LBX do Brasil Ltda • Av. Jerome Case, 2900 – Galpão 02 • Sorocaba-SP • 18.087-220 • (15)3325-6402 • www.lbxco.com/brazil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60" w:lineRule="auto"/>
      <w:ind w:left="-851" w:right="-126" w:firstLine="0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EXCAVATORS • FORESTRY EQUIPMENT • MATERIAL HANDLING EQUIPMENT • DEMOLITION EQUIPMENT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851" w:right="-126" w:firstLine="0"/>
      <w:jc w:val="center"/>
      <w:rPr>
        <w:rFonts w:ascii="Arial" w:cs="Arial" w:eastAsia="Arial" w:hAnsi="Arial"/>
      </w:rPr>
    </w:pPr>
    <w:r w:rsidDel="00000000" w:rsidR="00000000" w:rsidRPr="00000000">
      <w:rPr>
        <w:color w:val="000000"/>
      </w:rPr>
      <w:drawing>
        <wp:inline distB="0" distT="0" distL="0" distR="0">
          <wp:extent cx="953143" cy="291778"/>
          <wp:effectExtent b="0" l="0" r="0" t="0"/>
          <wp:docPr descr="P:\Com Standards\FINAL_logos\ENGLISH\LBX_Corp\LinkBeltExcavatorCo.jpg" id="15" name="image3.jpg"/>
          <a:graphic>
            <a:graphicData uri="http://schemas.openxmlformats.org/drawingml/2006/picture">
              <pic:pic>
                <pic:nvPicPr>
                  <pic:cNvPr descr="P:\Com Standards\FINAL_logos\ENGLISH\LBX_Corp\LinkBeltExcavatorCo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3143" cy="29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851" w:right="-126" w:firstLine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709" w:firstLine="0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3619500</wp:posOffset>
          </wp:positionH>
          <wp:positionV relativeFrom="margin">
            <wp:posOffset>-635630</wp:posOffset>
          </wp:positionV>
          <wp:extent cx="2943225" cy="371475"/>
          <wp:effectExtent b="0" l="0" r="0" t="0"/>
          <wp:wrapSquare wrapText="bothSides" distB="0" distT="0" distL="114300" distR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371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inline distB="0" distT="0" distL="0" distR="0">
          <wp:extent cx="2294335" cy="649152"/>
          <wp:effectExtent b="0" l="0" r="0" 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335" cy="6491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709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outlineLvl w:val="2"/>
    </w:pPr>
    <w:rPr>
      <w:b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rt0xe" w:customStyle="1">
    <w:name w:val="trt0xe"/>
    <w:basedOn w:val="Normal"/>
    <w:rsid w:val="00425A8A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SOn1Vqbrx4xWjJLsaec/9IQXMw==">AMUW2mVNVOW1BuzHrQb6M4zLjk07k+8bX5jqEDkVXGf2g/cRi240+0QY54OX4bqeYTq1kyeHcMHfGTq4NK8StD7/K+1XQdj3/yAJ0EhJdydOhD6lhuvBoD8=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2022-12-27T14:14:00Z</dcterms:created>
  <dc:creator>Aline Lima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0x010100459492BF6B4A524D9B79DDE4531BEC70</vt:lpwstr>
  </property>
</Properties>
</file>