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645E" w14:textId="77777777" w:rsidR="00A77419" w:rsidRPr="00DA4B1B" w:rsidRDefault="00A77419">
      <w:pPr>
        <w:spacing w:line="276" w:lineRule="auto"/>
        <w:rPr>
          <w:rFonts w:ascii="Arial" w:eastAsia="Calibri" w:hAnsi="Arial" w:cs="Arial"/>
        </w:rPr>
      </w:pPr>
    </w:p>
    <w:p w14:paraId="70062FE7" w14:textId="1E3A18B9" w:rsidR="00A77419" w:rsidRPr="00A72994" w:rsidRDefault="004E68DA">
      <w:pPr>
        <w:rPr>
          <w:rFonts w:ascii="Arial" w:eastAsia="Calibri" w:hAnsi="Arial" w:cs="Arial"/>
          <w:b/>
        </w:rPr>
      </w:pPr>
      <w:r w:rsidRPr="00A72994">
        <w:rPr>
          <w:rFonts w:ascii="Arial" w:eastAsia="Calibri" w:hAnsi="Arial" w:cs="Arial"/>
          <w:b/>
        </w:rPr>
        <w:t xml:space="preserve">Sorocaba, </w:t>
      </w:r>
      <w:r w:rsidR="005C0132" w:rsidRPr="00A72994">
        <w:rPr>
          <w:rFonts w:ascii="Arial" w:eastAsia="Calibri" w:hAnsi="Arial" w:cs="Arial"/>
          <w:b/>
        </w:rPr>
        <w:t>2</w:t>
      </w:r>
      <w:r w:rsidR="005A49C6" w:rsidRPr="00A72994">
        <w:rPr>
          <w:rFonts w:ascii="Arial" w:eastAsia="Calibri" w:hAnsi="Arial" w:cs="Arial"/>
          <w:b/>
        </w:rPr>
        <w:t>8</w:t>
      </w:r>
      <w:r w:rsidRPr="00A72994">
        <w:rPr>
          <w:rFonts w:ascii="Arial" w:eastAsia="Calibri" w:hAnsi="Arial" w:cs="Arial"/>
          <w:b/>
        </w:rPr>
        <w:t xml:space="preserve"> de </w:t>
      </w:r>
      <w:r w:rsidR="005C0132" w:rsidRPr="00A72994">
        <w:rPr>
          <w:rFonts w:ascii="Arial" w:eastAsia="Calibri" w:hAnsi="Arial" w:cs="Arial"/>
          <w:b/>
        </w:rPr>
        <w:t>dezembro</w:t>
      </w:r>
      <w:r w:rsidRPr="00A72994">
        <w:rPr>
          <w:rFonts w:ascii="Arial" w:eastAsia="Calibri" w:hAnsi="Arial" w:cs="Arial"/>
          <w:b/>
        </w:rPr>
        <w:t xml:space="preserve"> de 2022.</w:t>
      </w:r>
    </w:p>
    <w:p w14:paraId="3868B53E" w14:textId="592233F0" w:rsidR="00A77419" w:rsidRPr="00A72994" w:rsidRDefault="00A77419">
      <w:pPr>
        <w:rPr>
          <w:rFonts w:ascii="Arial" w:eastAsia="Calibri" w:hAnsi="Arial" w:cs="Arial"/>
        </w:rPr>
      </w:pPr>
    </w:p>
    <w:p w14:paraId="102F73E7" w14:textId="5E621F07" w:rsidR="005C0132" w:rsidRPr="00A72994" w:rsidRDefault="005C0132">
      <w:pPr>
        <w:rPr>
          <w:rFonts w:ascii="Arial" w:eastAsia="Calibri" w:hAnsi="Arial" w:cs="Arial"/>
          <w:b/>
          <w:bCs/>
        </w:rPr>
      </w:pPr>
      <w:r w:rsidRPr="00A72994">
        <w:rPr>
          <w:rFonts w:ascii="Arial" w:eastAsia="Calibri" w:hAnsi="Arial" w:cs="Arial"/>
          <w:b/>
          <w:bCs/>
        </w:rPr>
        <w:t>Especialista destaca os diferenciais das escavadeiras Link-Belt para obras rodoviárias</w:t>
      </w:r>
    </w:p>
    <w:p w14:paraId="754D4853" w14:textId="6FDE966B" w:rsidR="005C0132" w:rsidRPr="00A72994" w:rsidRDefault="00513844">
      <w:pPr>
        <w:rPr>
          <w:rFonts w:ascii="Arial" w:eastAsia="Calibri" w:hAnsi="Arial" w:cs="Arial"/>
          <w:i/>
          <w:iCs/>
        </w:rPr>
      </w:pPr>
      <w:r w:rsidRPr="00A72994">
        <w:rPr>
          <w:rFonts w:ascii="Arial" w:eastAsia="Calibri" w:hAnsi="Arial" w:cs="Arial"/>
          <w:i/>
          <w:iCs/>
        </w:rPr>
        <w:t xml:space="preserve">De acordo com ele, </w:t>
      </w:r>
      <w:r w:rsidR="0016767E" w:rsidRPr="00A72994">
        <w:rPr>
          <w:rFonts w:ascii="Arial" w:eastAsia="Calibri" w:hAnsi="Arial" w:cs="Arial"/>
          <w:i/>
          <w:iCs/>
        </w:rPr>
        <w:t>o segmento estará aquecido em 2023 com investimentos provenientes de novas concessões</w:t>
      </w:r>
    </w:p>
    <w:p w14:paraId="493D6B20" w14:textId="544385F6" w:rsidR="0016767E" w:rsidRPr="00A72994" w:rsidRDefault="0016767E">
      <w:pPr>
        <w:rPr>
          <w:rFonts w:ascii="Arial" w:eastAsia="Calibri" w:hAnsi="Arial" w:cs="Arial"/>
          <w:i/>
          <w:iCs/>
        </w:rPr>
      </w:pPr>
    </w:p>
    <w:p w14:paraId="4D6764BB" w14:textId="4FBD874A" w:rsidR="00815E95" w:rsidRPr="00A72994" w:rsidRDefault="0016767E" w:rsidP="001D005E">
      <w:pPr>
        <w:jc w:val="both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>A</w:t>
      </w:r>
      <w:r w:rsidR="00F569E6" w:rsidRPr="00A72994">
        <w:rPr>
          <w:rFonts w:ascii="Arial" w:eastAsia="Calibri" w:hAnsi="Arial" w:cs="Arial"/>
        </w:rPr>
        <w:t xml:space="preserve">s </w:t>
      </w:r>
      <w:r w:rsidRPr="00A72994">
        <w:rPr>
          <w:rFonts w:ascii="Arial" w:eastAsia="Calibri" w:hAnsi="Arial" w:cs="Arial"/>
        </w:rPr>
        <w:t>obras de infraestrutura rodoviária</w:t>
      </w:r>
      <w:r w:rsidR="00F569E6" w:rsidRPr="00A72994">
        <w:rPr>
          <w:rFonts w:ascii="Arial" w:eastAsia="Calibri" w:hAnsi="Arial" w:cs="Arial"/>
        </w:rPr>
        <w:t xml:space="preserve"> envolvem desde a manutenção e operação das vias existentes, melhorias para aumentar o fluxo de veículos e a construção de novos trechos. Para 2023, a previsão é de que novos trechos de rodovias estaduais e federais sejam transferidos para iniciativa privada por meio </w:t>
      </w:r>
      <w:r w:rsidR="000E4CC0">
        <w:rPr>
          <w:rFonts w:ascii="Arial" w:eastAsia="Calibri" w:hAnsi="Arial" w:cs="Arial"/>
        </w:rPr>
        <w:t xml:space="preserve">de </w:t>
      </w:r>
      <w:r w:rsidR="00F569E6" w:rsidRPr="00A72994">
        <w:rPr>
          <w:rFonts w:ascii="Arial" w:eastAsia="Calibri" w:hAnsi="Arial" w:cs="Arial"/>
        </w:rPr>
        <w:t xml:space="preserve">leilões, injetando investimentos </w:t>
      </w:r>
      <w:r w:rsidR="00815E95" w:rsidRPr="00A72994">
        <w:rPr>
          <w:rFonts w:ascii="Arial" w:eastAsia="Calibri" w:hAnsi="Arial" w:cs="Arial"/>
        </w:rPr>
        <w:t>em toda a cadeia envolvida nesses processos. Recentemente, a Associação Brasileira de Concessionárias Rodoviárias (ABCR) divulgou que a expectativa do setor para o</w:t>
      </w:r>
      <w:r w:rsidR="00412144" w:rsidRPr="00A72994">
        <w:rPr>
          <w:rFonts w:ascii="Arial" w:eastAsia="Calibri" w:hAnsi="Arial" w:cs="Arial"/>
        </w:rPr>
        <w:t>s</w:t>
      </w:r>
      <w:r w:rsidR="00815E95" w:rsidRPr="00A72994">
        <w:rPr>
          <w:rFonts w:ascii="Arial" w:eastAsia="Calibri" w:hAnsi="Arial" w:cs="Arial"/>
        </w:rPr>
        <w:t xml:space="preserve"> próximo</w:t>
      </w:r>
      <w:r w:rsidR="00412144" w:rsidRPr="00A72994">
        <w:rPr>
          <w:rFonts w:ascii="Arial" w:eastAsia="Calibri" w:hAnsi="Arial" w:cs="Arial"/>
        </w:rPr>
        <w:t>s cinco</w:t>
      </w:r>
      <w:r w:rsidR="00815E95" w:rsidRPr="00A72994">
        <w:rPr>
          <w:rFonts w:ascii="Arial" w:eastAsia="Calibri" w:hAnsi="Arial" w:cs="Arial"/>
        </w:rPr>
        <w:t xml:space="preserve"> ano</w:t>
      </w:r>
      <w:r w:rsidR="00412144" w:rsidRPr="00A72994">
        <w:rPr>
          <w:rFonts w:ascii="Arial" w:eastAsia="Calibri" w:hAnsi="Arial" w:cs="Arial"/>
        </w:rPr>
        <w:t>s</w:t>
      </w:r>
      <w:r w:rsidR="00815E95" w:rsidRPr="00A72994">
        <w:rPr>
          <w:rFonts w:ascii="Arial" w:eastAsia="Calibri" w:hAnsi="Arial" w:cs="Arial"/>
        </w:rPr>
        <w:t xml:space="preserve"> é de R$ 140 bilhões</w:t>
      </w:r>
      <w:r w:rsidR="00412144" w:rsidRPr="00A72994">
        <w:rPr>
          <w:rFonts w:ascii="Arial" w:eastAsia="Calibri" w:hAnsi="Arial" w:cs="Arial"/>
        </w:rPr>
        <w:t xml:space="preserve">, com a possibilidade de dobrar os 25 mil km já concedidos para a iniciativa privada. </w:t>
      </w:r>
    </w:p>
    <w:p w14:paraId="4C6345CF" w14:textId="1624F88C" w:rsidR="00412144" w:rsidRPr="00A72994" w:rsidRDefault="00412144" w:rsidP="00815E95">
      <w:pPr>
        <w:rPr>
          <w:rFonts w:ascii="Arial" w:eastAsia="Calibri" w:hAnsi="Arial" w:cs="Arial"/>
        </w:rPr>
      </w:pPr>
    </w:p>
    <w:p w14:paraId="6DB85C6B" w14:textId="0A98046D" w:rsidR="006D01FE" w:rsidRPr="00A72994" w:rsidRDefault="00412144" w:rsidP="001D005E">
      <w:pPr>
        <w:jc w:val="both"/>
        <w:rPr>
          <w:rFonts w:ascii="Arial" w:eastAsia="Calibri" w:hAnsi="Arial" w:cs="Arial"/>
        </w:rPr>
      </w:pPr>
      <w:r w:rsidRPr="00A72994">
        <w:rPr>
          <w:rFonts w:ascii="Arial" w:eastAsia="Quattrocento Sans" w:hAnsi="Arial" w:cs="Arial"/>
        </w:rPr>
        <w:t>De acordo com o especialista de Produto da Link-Belt, Vladimir Machado, há previsão de concessões em diversas regiões do país</w:t>
      </w:r>
      <w:r w:rsidR="007E3101" w:rsidRPr="00A72994">
        <w:rPr>
          <w:rFonts w:ascii="Arial" w:eastAsia="Quattrocento Sans" w:hAnsi="Arial" w:cs="Arial"/>
        </w:rPr>
        <w:t xml:space="preserve">. Ele explica que a gestão privada traz também a expectativa de ampliação dos trechos pavimentados e melhorias em relação ao próprio pavimento e à sinalização. </w:t>
      </w:r>
      <w:r w:rsidR="0042297B" w:rsidRPr="00A72994">
        <w:rPr>
          <w:rFonts w:ascii="Arial" w:eastAsia="Quattrocento Sans" w:hAnsi="Arial" w:cs="Arial"/>
        </w:rPr>
        <w:t>“</w:t>
      </w:r>
      <w:r w:rsidR="006D01FE" w:rsidRPr="00A72994">
        <w:rPr>
          <w:rFonts w:ascii="Arial" w:eastAsia="Quattrocento Sans" w:hAnsi="Arial" w:cs="Arial"/>
        </w:rPr>
        <w:t xml:space="preserve">Segundo a </w:t>
      </w:r>
      <w:r w:rsidR="0042297B" w:rsidRPr="00A72994">
        <w:rPr>
          <w:rFonts w:ascii="Arial" w:eastAsia="Quattrocento Sans" w:hAnsi="Arial" w:cs="Arial"/>
        </w:rPr>
        <w:t>Confederação Nacional do Transporte (CNT)</w:t>
      </w:r>
      <w:r w:rsidR="006D01FE" w:rsidRPr="00A72994">
        <w:rPr>
          <w:rFonts w:ascii="Arial" w:eastAsia="Quattrocento Sans" w:hAnsi="Arial" w:cs="Arial"/>
        </w:rPr>
        <w:t xml:space="preserve">, do </w:t>
      </w:r>
      <w:r w:rsidR="006D01FE" w:rsidRPr="00A72994">
        <w:rPr>
          <w:rFonts w:ascii="Arial" w:eastAsia="Calibri" w:hAnsi="Arial" w:cs="Arial"/>
        </w:rPr>
        <w:t xml:space="preserve">1,72 milhão de km de rodovias no território brasileiro, só 12,4% são pavimentadas, sendo 65,6 mil km são rodovias federais e apenas sete mil km são duplicadas”, detalha Machado ao </w:t>
      </w:r>
      <w:r w:rsidR="00A509F4" w:rsidRPr="00A72994">
        <w:rPr>
          <w:rFonts w:ascii="Arial" w:eastAsia="Calibri" w:hAnsi="Arial" w:cs="Arial"/>
        </w:rPr>
        <w:t>falar dos desafios do setor.</w:t>
      </w:r>
    </w:p>
    <w:p w14:paraId="39386DD5" w14:textId="44DA5F6B" w:rsidR="00A509F4" w:rsidRPr="00A72994" w:rsidRDefault="00A509F4" w:rsidP="00815E95">
      <w:pPr>
        <w:rPr>
          <w:rFonts w:ascii="Arial" w:eastAsia="Calibri" w:hAnsi="Arial" w:cs="Arial"/>
        </w:rPr>
      </w:pPr>
    </w:p>
    <w:p w14:paraId="088B59F3" w14:textId="026A665C" w:rsidR="00A509F4" w:rsidRPr="00A72994" w:rsidRDefault="00A509F4" w:rsidP="001D005E">
      <w:pPr>
        <w:jc w:val="both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>Para o especialista, a urgência de melhorias na infraestrutura viária combinada aos investimentos injetados pelas concessões vai aquecer a demanda por escavadeiras</w:t>
      </w:r>
      <w:r w:rsidR="00425A8A" w:rsidRPr="00A72994">
        <w:rPr>
          <w:rFonts w:ascii="Arial" w:eastAsia="Calibri" w:hAnsi="Arial" w:cs="Arial"/>
        </w:rPr>
        <w:t>. Os equipamentos podem ser empregados em tod</w:t>
      </w:r>
      <w:r w:rsidR="00C32743">
        <w:rPr>
          <w:rFonts w:ascii="Arial" w:eastAsia="Calibri" w:hAnsi="Arial" w:cs="Arial"/>
        </w:rPr>
        <w:t>a</w:t>
      </w:r>
      <w:r w:rsidR="00425A8A" w:rsidRPr="00A72994">
        <w:rPr>
          <w:rFonts w:ascii="Arial" w:eastAsia="Calibri" w:hAnsi="Arial" w:cs="Arial"/>
        </w:rPr>
        <w:t xml:space="preserve">s as etapas envolvendo movimentação do solo, </w:t>
      </w:r>
      <w:r w:rsidR="00B24662" w:rsidRPr="00A72994">
        <w:rPr>
          <w:rFonts w:ascii="Arial" w:eastAsia="Calibri" w:hAnsi="Arial" w:cs="Arial"/>
        </w:rPr>
        <w:t>como terraplanagem</w:t>
      </w:r>
      <w:r w:rsidR="00425A8A" w:rsidRPr="00A72994">
        <w:rPr>
          <w:rFonts w:ascii="Arial" w:eastAsia="Calibri" w:hAnsi="Arial" w:cs="Arial"/>
        </w:rPr>
        <w:t>,</w:t>
      </w:r>
      <w:r w:rsidR="001D005E" w:rsidRPr="00A72994">
        <w:rPr>
          <w:rFonts w:ascii="Arial" w:eastAsia="Calibri" w:hAnsi="Arial" w:cs="Arial"/>
        </w:rPr>
        <w:t xml:space="preserve"> abertura de novas vias de acesso,</w:t>
      </w:r>
      <w:r w:rsidR="00425A8A" w:rsidRPr="00A72994">
        <w:rPr>
          <w:rFonts w:ascii="Arial" w:eastAsia="Calibri" w:hAnsi="Arial" w:cs="Arial"/>
        </w:rPr>
        <w:t xml:space="preserve"> no caso da construção de novas rodovias. Já na manutenção, elas podem operar no recapeamento</w:t>
      </w:r>
      <w:r w:rsidR="00A86826" w:rsidRPr="00A72994">
        <w:rPr>
          <w:rFonts w:ascii="Arial" w:eastAsia="Calibri" w:hAnsi="Arial" w:cs="Arial"/>
        </w:rPr>
        <w:t xml:space="preserve"> ou nos processos preventivos para evitar danos aos pavimentos. Nesses casos, ele explica que as escavadeiras mais utilizadas são a 210X3E e a 300X3E</w:t>
      </w:r>
      <w:r w:rsidR="001D005E" w:rsidRPr="00A72994">
        <w:rPr>
          <w:rFonts w:ascii="Arial" w:eastAsia="Calibri" w:hAnsi="Arial" w:cs="Arial"/>
        </w:rPr>
        <w:t xml:space="preserve">, </w:t>
      </w:r>
      <w:r w:rsidR="00290E03" w:rsidRPr="00A72994">
        <w:rPr>
          <w:rFonts w:ascii="Arial" w:eastAsia="Calibri" w:hAnsi="Arial" w:cs="Arial"/>
        </w:rPr>
        <w:t>s</w:t>
      </w:r>
      <w:r w:rsidR="001D005E" w:rsidRPr="00A72994">
        <w:rPr>
          <w:rFonts w:ascii="Arial" w:eastAsia="Calibri" w:hAnsi="Arial" w:cs="Arial"/>
        </w:rPr>
        <w:t xml:space="preserve">endo </w:t>
      </w:r>
      <w:r w:rsidR="00290E03" w:rsidRPr="00A72994">
        <w:rPr>
          <w:rFonts w:ascii="Arial" w:eastAsia="Calibri" w:hAnsi="Arial" w:cs="Arial"/>
        </w:rPr>
        <w:t>que em 2022</w:t>
      </w:r>
      <w:r w:rsidR="001D005E" w:rsidRPr="00A72994">
        <w:rPr>
          <w:rFonts w:ascii="Arial" w:eastAsia="Calibri" w:hAnsi="Arial" w:cs="Arial"/>
        </w:rPr>
        <w:t xml:space="preserve">, </w:t>
      </w:r>
      <w:r w:rsidR="00290E03" w:rsidRPr="00A72994">
        <w:rPr>
          <w:rFonts w:ascii="Arial" w:eastAsia="Calibri" w:hAnsi="Arial" w:cs="Arial"/>
        </w:rPr>
        <w:t xml:space="preserve">houve </w:t>
      </w:r>
      <w:r w:rsidR="001D005E" w:rsidRPr="00A72994">
        <w:rPr>
          <w:rFonts w:ascii="Arial" w:eastAsia="Calibri" w:hAnsi="Arial" w:cs="Arial"/>
        </w:rPr>
        <w:t xml:space="preserve">um aumento na </w:t>
      </w:r>
      <w:r w:rsidR="00290E03" w:rsidRPr="00A72994">
        <w:rPr>
          <w:rFonts w:ascii="Arial" w:eastAsia="Calibri" w:hAnsi="Arial" w:cs="Arial"/>
        </w:rPr>
        <w:t>demanda</w:t>
      </w:r>
      <w:r w:rsidR="001D005E" w:rsidRPr="00A72994">
        <w:rPr>
          <w:rFonts w:ascii="Arial" w:eastAsia="Calibri" w:hAnsi="Arial" w:cs="Arial"/>
        </w:rPr>
        <w:t xml:space="preserve"> </w:t>
      </w:r>
      <w:r w:rsidR="00290E03" w:rsidRPr="00A72994">
        <w:rPr>
          <w:rFonts w:ascii="Arial" w:eastAsia="Calibri" w:hAnsi="Arial" w:cs="Arial"/>
        </w:rPr>
        <w:t>pelo modelo</w:t>
      </w:r>
      <w:r w:rsidR="001D005E" w:rsidRPr="00A72994">
        <w:rPr>
          <w:rFonts w:ascii="Arial" w:eastAsia="Calibri" w:hAnsi="Arial" w:cs="Arial"/>
        </w:rPr>
        <w:t xml:space="preserve"> de 18 ton</w:t>
      </w:r>
      <w:r w:rsidR="00290E03" w:rsidRPr="00A72994">
        <w:rPr>
          <w:rFonts w:ascii="Arial" w:eastAsia="Calibri" w:hAnsi="Arial" w:cs="Arial"/>
        </w:rPr>
        <w:t>eladas</w:t>
      </w:r>
      <w:r w:rsidR="001D005E" w:rsidRPr="00A72994">
        <w:rPr>
          <w:rFonts w:ascii="Arial" w:eastAsia="Calibri" w:hAnsi="Arial" w:cs="Arial"/>
        </w:rPr>
        <w:t>, a 180X3E.</w:t>
      </w:r>
    </w:p>
    <w:p w14:paraId="38E7CB4E" w14:textId="315860A5" w:rsidR="00425A8A" w:rsidRPr="00A72994" w:rsidRDefault="00425A8A" w:rsidP="00815E95">
      <w:pPr>
        <w:rPr>
          <w:rFonts w:ascii="Arial" w:eastAsia="Calibri" w:hAnsi="Arial" w:cs="Arial"/>
        </w:rPr>
      </w:pPr>
    </w:p>
    <w:p w14:paraId="26807548" w14:textId="07960117" w:rsidR="00A86826" w:rsidRPr="00A72994" w:rsidRDefault="00A86826" w:rsidP="001D005E">
      <w:pPr>
        <w:jc w:val="both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 xml:space="preserve">“Os equipamentos Link-Belt são versáteis e se destacam pela alta produtividade proporcionada pelos motores Isuzu, com baixo consumo de combustível”, comenta Machado. Os </w:t>
      </w:r>
      <w:r w:rsidR="00290E03" w:rsidRPr="00A72994">
        <w:rPr>
          <w:rFonts w:ascii="Arial" w:eastAsia="Calibri" w:hAnsi="Arial" w:cs="Arial"/>
        </w:rPr>
        <w:t>equipamentos</w:t>
      </w:r>
      <w:r w:rsidRPr="00A72994">
        <w:rPr>
          <w:rFonts w:ascii="Arial" w:eastAsia="Calibri" w:hAnsi="Arial" w:cs="Arial"/>
        </w:rPr>
        <w:t xml:space="preserve"> 210X3E e 300X3E</w:t>
      </w:r>
      <w:r w:rsidR="00290E03" w:rsidRPr="00A72994">
        <w:rPr>
          <w:rFonts w:ascii="Arial" w:eastAsia="Calibri" w:hAnsi="Arial" w:cs="Arial"/>
        </w:rPr>
        <w:t xml:space="preserve"> possuem as</w:t>
      </w:r>
      <w:r w:rsidR="001D005E" w:rsidRPr="00A72994">
        <w:rPr>
          <w:rFonts w:ascii="Arial" w:hAnsi="Arial" w:cs="Arial"/>
        </w:rPr>
        <w:t xml:space="preserve"> maiores profundidades de escavação da categoria</w:t>
      </w:r>
      <w:r w:rsidRPr="00A72994">
        <w:rPr>
          <w:rFonts w:ascii="Arial" w:hAnsi="Arial" w:cs="Arial"/>
        </w:rPr>
        <w:t xml:space="preserve">. A linha </w:t>
      </w:r>
      <w:r w:rsidR="008E59B3" w:rsidRPr="00A72994">
        <w:rPr>
          <w:rFonts w:ascii="Arial" w:hAnsi="Arial" w:cs="Arial"/>
        </w:rPr>
        <w:t>X3E</w:t>
      </w:r>
      <w:r w:rsidRPr="00A72994">
        <w:rPr>
          <w:rFonts w:ascii="Arial" w:hAnsi="Arial" w:cs="Arial"/>
        </w:rPr>
        <w:t xml:space="preserve"> oferece maior</w:t>
      </w:r>
      <w:r w:rsidR="00290E03" w:rsidRPr="00A72994">
        <w:rPr>
          <w:rFonts w:ascii="Arial" w:hAnsi="Arial" w:cs="Arial"/>
        </w:rPr>
        <w:t>es</w:t>
      </w:r>
      <w:r w:rsidRPr="00A72994">
        <w:rPr>
          <w:rFonts w:ascii="Arial" w:hAnsi="Arial" w:cs="Arial"/>
        </w:rPr>
        <w:t xml:space="preserve"> velocidades de giro e elevação simultâneas que proporcionam ciclos de trabalho mais rápidos</w:t>
      </w:r>
      <w:r w:rsidR="00EA78BE" w:rsidRPr="00A72994">
        <w:rPr>
          <w:rFonts w:ascii="Arial" w:hAnsi="Arial" w:cs="Arial"/>
        </w:rPr>
        <w:t>, ess</w:t>
      </w:r>
      <w:r w:rsidR="00B3392C" w:rsidRPr="00A72994">
        <w:rPr>
          <w:rFonts w:ascii="Arial" w:hAnsi="Arial" w:cs="Arial"/>
        </w:rPr>
        <w:t>e</w:t>
      </w:r>
      <w:r w:rsidR="00EA78BE" w:rsidRPr="00A72994">
        <w:rPr>
          <w:rFonts w:ascii="Arial" w:hAnsi="Arial" w:cs="Arial"/>
        </w:rPr>
        <w:t>ncia</w:t>
      </w:r>
      <w:r w:rsidR="00B3392C" w:rsidRPr="00A72994">
        <w:rPr>
          <w:rFonts w:ascii="Arial" w:hAnsi="Arial" w:cs="Arial"/>
        </w:rPr>
        <w:t>i</w:t>
      </w:r>
      <w:r w:rsidR="00EA78BE" w:rsidRPr="00A72994">
        <w:rPr>
          <w:rFonts w:ascii="Arial" w:hAnsi="Arial" w:cs="Arial"/>
        </w:rPr>
        <w:t>s para atender obras com cronogramas rigorosos como os exigidos em concessões.</w:t>
      </w:r>
    </w:p>
    <w:p w14:paraId="06D84193" w14:textId="77777777" w:rsidR="00A86826" w:rsidRPr="00A72994" w:rsidRDefault="00A86826" w:rsidP="001D005E">
      <w:pPr>
        <w:jc w:val="both"/>
        <w:rPr>
          <w:rFonts w:ascii="Arial" w:eastAsia="Calibri" w:hAnsi="Arial" w:cs="Arial"/>
        </w:rPr>
      </w:pPr>
    </w:p>
    <w:p w14:paraId="29436E1B" w14:textId="7B5E6E7D" w:rsidR="00D060AB" w:rsidRPr="00A72994" w:rsidRDefault="008E59B3" w:rsidP="001D005E">
      <w:pPr>
        <w:jc w:val="both"/>
        <w:rPr>
          <w:rFonts w:ascii="Arial" w:hAnsi="Arial" w:cs="Arial"/>
        </w:rPr>
      </w:pPr>
      <w:r w:rsidRPr="00A72994">
        <w:rPr>
          <w:rFonts w:ascii="Arial" w:hAnsi="Arial" w:cs="Arial"/>
        </w:rPr>
        <w:t xml:space="preserve">Outro diferencial da marca Link-Belt é a </w:t>
      </w:r>
      <w:r w:rsidR="00D060AB" w:rsidRPr="00A72994">
        <w:rPr>
          <w:rFonts w:ascii="Arial" w:hAnsi="Arial" w:cs="Arial"/>
        </w:rPr>
        <w:t xml:space="preserve">tecnologia hidráulica controlada eletronicamente por bombas Kawasaki, </w:t>
      </w:r>
      <w:r w:rsidRPr="00A72994">
        <w:rPr>
          <w:rFonts w:ascii="Arial" w:hAnsi="Arial" w:cs="Arial"/>
        </w:rPr>
        <w:t xml:space="preserve">com </w:t>
      </w:r>
      <w:r w:rsidR="00D060AB" w:rsidRPr="00A72994">
        <w:rPr>
          <w:rFonts w:ascii="Arial" w:hAnsi="Arial" w:cs="Arial"/>
        </w:rPr>
        <w:t xml:space="preserve">dois pistões axiais de deslocamento variável e uma engrenagem, o que assegura potência hidráulica precisa. Além disso, o sistema Power Boost de aumento automático de potência proporciona cerca de 8% a mais de força hidráulica </w:t>
      </w:r>
      <w:r w:rsidRPr="00A72994">
        <w:rPr>
          <w:rFonts w:ascii="Arial" w:hAnsi="Arial" w:cs="Arial"/>
        </w:rPr>
        <w:t>em até</w:t>
      </w:r>
      <w:r w:rsidR="00D060AB" w:rsidRPr="00A72994">
        <w:rPr>
          <w:rFonts w:ascii="Arial" w:hAnsi="Arial" w:cs="Arial"/>
        </w:rPr>
        <w:t xml:space="preserve"> </w:t>
      </w:r>
      <w:r w:rsidR="002C4B93" w:rsidRPr="00A72994">
        <w:rPr>
          <w:rFonts w:ascii="Arial" w:hAnsi="Arial" w:cs="Arial"/>
        </w:rPr>
        <w:t xml:space="preserve">oito </w:t>
      </w:r>
      <w:r w:rsidR="00D060AB" w:rsidRPr="00A72994">
        <w:rPr>
          <w:rFonts w:ascii="Arial" w:hAnsi="Arial" w:cs="Arial"/>
        </w:rPr>
        <w:t>segundos</w:t>
      </w:r>
      <w:r w:rsidR="001D005E" w:rsidRPr="00A72994">
        <w:rPr>
          <w:rFonts w:ascii="Arial" w:hAnsi="Arial" w:cs="Arial"/>
        </w:rPr>
        <w:t xml:space="preserve">, </w:t>
      </w:r>
      <w:r w:rsidR="00290E03" w:rsidRPr="00A72994">
        <w:rPr>
          <w:rFonts w:ascii="Arial" w:hAnsi="Arial" w:cs="Arial"/>
        </w:rPr>
        <w:t xml:space="preserve">por meio do acionamento </w:t>
      </w:r>
      <w:r w:rsidR="001D005E" w:rsidRPr="00A72994">
        <w:rPr>
          <w:rFonts w:ascii="Arial" w:hAnsi="Arial" w:cs="Arial"/>
        </w:rPr>
        <w:t>automátic</w:t>
      </w:r>
      <w:r w:rsidR="00290E03" w:rsidRPr="00A72994">
        <w:rPr>
          <w:rFonts w:ascii="Arial" w:hAnsi="Arial" w:cs="Arial"/>
        </w:rPr>
        <w:t>o</w:t>
      </w:r>
      <w:r w:rsidR="001D005E" w:rsidRPr="00A72994">
        <w:rPr>
          <w:rFonts w:ascii="Arial" w:hAnsi="Arial" w:cs="Arial"/>
        </w:rPr>
        <w:t>, sem a intervenção do operador.</w:t>
      </w:r>
      <w:r w:rsidR="00D060AB" w:rsidRPr="00A72994">
        <w:rPr>
          <w:rFonts w:ascii="Arial" w:hAnsi="Arial" w:cs="Arial"/>
        </w:rPr>
        <w:t xml:space="preserve"> </w:t>
      </w:r>
    </w:p>
    <w:p w14:paraId="313FCF2A" w14:textId="4ED34CA3" w:rsidR="008E59B3" w:rsidRPr="00A72994" w:rsidRDefault="00711BA8" w:rsidP="001D005E">
      <w:pPr>
        <w:tabs>
          <w:tab w:val="left" w:pos="8152"/>
        </w:tabs>
        <w:jc w:val="both"/>
        <w:rPr>
          <w:rFonts w:ascii="Arial" w:hAnsi="Arial" w:cs="Arial"/>
        </w:rPr>
      </w:pPr>
      <w:r w:rsidRPr="00A72994">
        <w:rPr>
          <w:rFonts w:ascii="Arial" w:hAnsi="Arial" w:cs="Arial"/>
        </w:rPr>
        <w:lastRenderedPageBreak/>
        <w:tab/>
      </w:r>
    </w:p>
    <w:p w14:paraId="1AE3BA28" w14:textId="3E3CF5FC" w:rsidR="00D060AB" w:rsidRPr="00A72994" w:rsidRDefault="00711BA8" w:rsidP="001D005E">
      <w:pPr>
        <w:jc w:val="both"/>
        <w:rPr>
          <w:rFonts w:ascii="Arial" w:hAnsi="Arial" w:cs="Arial"/>
        </w:rPr>
      </w:pPr>
      <w:r w:rsidRPr="00A72994">
        <w:rPr>
          <w:rFonts w:ascii="Arial" w:hAnsi="Arial" w:cs="Arial"/>
        </w:rPr>
        <w:t>Por último, ele cita que a</w:t>
      </w:r>
      <w:r w:rsidR="00D060AB" w:rsidRPr="00A72994">
        <w:rPr>
          <w:rFonts w:ascii="Arial" w:hAnsi="Arial" w:cs="Arial"/>
        </w:rPr>
        <w:t xml:space="preserve"> linha X3E oferece três modos de trabalho que permitem escolher a melhor combinação de potência, precisão e economia de combustível: </w:t>
      </w:r>
      <w:r w:rsidR="00B3392C" w:rsidRPr="00A72994">
        <w:rPr>
          <w:rFonts w:ascii="Arial" w:hAnsi="Arial" w:cs="Arial"/>
        </w:rPr>
        <w:t>p</w:t>
      </w:r>
      <w:r w:rsidR="00D060AB" w:rsidRPr="00A72994">
        <w:rPr>
          <w:rFonts w:ascii="Arial" w:hAnsi="Arial" w:cs="Arial"/>
        </w:rPr>
        <w:t>ara trabalhos que exigem alta produção em curto prazo, escolha o modo SP (Prioridade para velocidade), enquanto no modo H (Pesado) se obtém a melhor relação entre economia de energia e combustível combinada com alta produção, e por fim o modo A (Potência aplicada) resulta em total economia e precisão em 13 ajustes diferentes de RPM para controle total da operação</w:t>
      </w:r>
      <w:r w:rsidR="001D005E" w:rsidRPr="00A72994">
        <w:rPr>
          <w:rFonts w:ascii="Arial" w:hAnsi="Arial" w:cs="Arial"/>
        </w:rPr>
        <w:t xml:space="preserve"> </w:t>
      </w:r>
      <w:r w:rsidR="00290E03" w:rsidRPr="00A72994">
        <w:rPr>
          <w:rFonts w:ascii="Arial" w:hAnsi="Arial" w:cs="Arial"/>
        </w:rPr>
        <w:t xml:space="preserve">e com </w:t>
      </w:r>
      <w:r w:rsidR="001D005E" w:rsidRPr="00A72994">
        <w:rPr>
          <w:rFonts w:ascii="Arial" w:hAnsi="Arial" w:cs="Arial"/>
        </w:rPr>
        <w:t>um modo LIFT incorporado ao modo A nos primeiros ajustes</w:t>
      </w:r>
      <w:r w:rsidR="00D060AB" w:rsidRPr="00A72994">
        <w:rPr>
          <w:rFonts w:ascii="Arial" w:hAnsi="Arial" w:cs="Arial"/>
        </w:rPr>
        <w:t>.</w:t>
      </w:r>
      <w:r w:rsidRPr="00A72994">
        <w:rPr>
          <w:rFonts w:ascii="Arial" w:hAnsi="Arial" w:cs="Arial"/>
        </w:rPr>
        <w:t xml:space="preserve"> Os modos de trabalho são compatíveis com a diversidade de demandas nas obras rodoviárias</w:t>
      </w:r>
      <w:r w:rsidR="001D005E" w:rsidRPr="00A72994">
        <w:rPr>
          <w:rFonts w:ascii="Arial" w:hAnsi="Arial" w:cs="Arial"/>
        </w:rPr>
        <w:t>.</w:t>
      </w:r>
    </w:p>
    <w:p w14:paraId="559B0AE1" w14:textId="77777777" w:rsidR="00A77419" w:rsidRPr="00A72994" w:rsidRDefault="004E68DA">
      <w:pPr>
        <w:spacing w:before="240" w:after="240" w:line="276" w:lineRule="auto"/>
        <w:jc w:val="both"/>
        <w:rPr>
          <w:rFonts w:ascii="Arial" w:eastAsia="Calibri" w:hAnsi="Arial" w:cs="Arial"/>
          <w:b/>
        </w:rPr>
      </w:pPr>
      <w:r w:rsidRPr="00A72994">
        <w:rPr>
          <w:rFonts w:ascii="Arial" w:eastAsia="Calibri" w:hAnsi="Arial" w:cs="Arial"/>
          <w:b/>
        </w:rPr>
        <w:t>Sobre a LBX Company</w:t>
      </w:r>
    </w:p>
    <w:p w14:paraId="37FD384C" w14:textId="77777777" w:rsidR="00A77419" w:rsidRPr="00A72994" w:rsidRDefault="004E68DA">
      <w:pPr>
        <w:spacing w:before="240" w:after="240" w:line="276" w:lineRule="auto"/>
        <w:jc w:val="both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>A matriz da LBX está localizada em Lexington, no Estado do Kentucky (EUA) e suas origens datam de 1874. A marca é sinônimo de equipamentos inovadores para as indústrias florestal, reciclagem, demolição e de manuseio de materiais.</w:t>
      </w:r>
    </w:p>
    <w:p w14:paraId="08659E4B" w14:textId="77777777" w:rsidR="00A77419" w:rsidRPr="00A72994" w:rsidRDefault="004E68DA">
      <w:pPr>
        <w:spacing w:before="240" w:after="240" w:line="276" w:lineRule="auto"/>
        <w:jc w:val="both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</w:p>
    <w:p w14:paraId="3D765F30" w14:textId="77777777" w:rsidR="00A77419" w:rsidRPr="00A72994" w:rsidRDefault="004E68DA">
      <w:pPr>
        <w:spacing w:before="240" w:after="240" w:line="276" w:lineRule="auto"/>
        <w:jc w:val="both"/>
        <w:rPr>
          <w:rFonts w:ascii="Arial" w:eastAsia="Calibri" w:hAnsi="Arial" w:cs="Arial"/>
          <w:b/>
          <w:lang w:val="en-US"/>
        </w:rPr>
      </w:pPr>
      <w:r w:rsidRPr="00A72994">
        <w:rPr>
          <w:rFonts w:ascii="Arial" w:eastAsia="Calibri" w:hAnsi="Arial" w:cs="Arial"/>
          <w:b/>
          <w:lang w:val="en-US"/>
        </w:rPr>
        <w:t>Sobre a Link-Belt Latin America</w:t>
      </w:r>
    </w:p>
    <w:p w14:paraId="012E9A45" w14:textId="77777777" w:rsidR="00A77419" w:rsidRPr="00A72994" w:rsidRDefault="004E68DA">
      <w:pPr>
        <w:spacing w:before="240" w:after="240" w:line="276" w:lineRule="auto"/>
        <w:jc w:val="both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>As escavadeiras Link-Belt® 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</w:p>
    <w:p w14:paraId="73E0F6C5" w14:textId="77777777" w:rsidR="00A77419" w:rsidRPr="00A72994" w:rsidRDefault="00A77419">
      <w:pPr>
        <w:spacing w:line="276" w:lineRule="auto"/>
        <w:rPr>
          <w:rFonts w:ascii="Arial" w:eastAsia="Calibri" w:hAnsi="Arial" w:cs="Arial"/>
          <w:color w:val="FF0000"/>
        </w:rPr>
      </w:pPr>
    </w:p>
    <w:p w14:paraId="1867DC21" w14:textId="77777777" w:rsidR="00A77419" w:rsidRPr="00A72994" w:rsidRDefault="00A77419">
      <w:pPr>
        <w:spacing w:line="276" w:lineRule="auto"/>
        <w:rPr>
          <w:rFonts w:ascii="Arial" w:eastAsia="Calibri" w:hAnsi="Arial" w:cs="Arial"/>
          <w:b/>
        </w:rPr>
      </w:pPr>
    </w:p>
    <w:p w14:paraId="6374A70B" w14:textId="77777777" w:rsidR="00A77419" w:rsidRPr="00A72994" w:rsidRDefault="00A77419">
      <w:pPr>
        <w:spacing w:line="276" w:lineRule="auto"/>
        <w:rPr>
          <w:rFonts w:ascii="Arial" w:eastAsia="Calibri" w:hAnsi="Arial" w:cs="Arial"/>
          <w:b/>
        </w:rPr>
      </w:pPr>
    </w:p>
    <w:p w14:paraId="0D392EA9" w14:textId="77777777" w:rsidR="00A77419" w:rsidRPr="00A72994" w:rsidRDefault="00A77419">
      <w:pPr>
        <w:spacing w:line="276" w:lineRule="auto"/>
        <w:rPr>
          <w:rFonts w:ascii="Arial" w:eastAsia="Calibri" w:hAnsi="Arial" w:cs="Arial"/>
          <w:b/>
        </w:rPr>
      </w:pPr>
    </w:p>
    <w:p w14:paraId="65BFBED1" w14:textId="77777777" w:rsidR="00A77419" w:rsidRPr="00A72994" w:rsidRDefault="004E68DA">
      <w:pPr>
        <w:spacing w:line="276" w:lineRule="auto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  <w:b/>
        </w:rPr>
        <w:t>Informações para a imprensa:</w:t>
      </w:r>
    </w:p>
    <w:p w14:paraId="08084553" w14:textId="77777777" w:rsidR="00A77419" w:rsidRPr="00A72994" w:rsidRDefault="004E68DA">
      <w:pPr>
        <w:spacing w:line="276" w:lineRule="auto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>Dep. Marketing LBX do Brasil</w:t>
      </w:r>
    </w:p>
    <w:p w14:paraId="40583C1F" w14:textId="77777777" w:rsidR="00A77419" w:rsidRPr="00A72994" w:rsidRDefault="004E68DA">
      <w:pPr>
        <w:spacing w:line="276" w:lineRule="auto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t xml:space="preserve">ALINE LIMA  </w:t>
      </w:r>
      <w:r w:rsidRPr="00A72994">
        <w:rPr>
          <w:rFonts w:ascii="Arial" w:eastAsia="Calibri" w:hAnsi="Arial" w:cs="Arial"/>
        </w:rPr>
        <w:br/>
      </w:r>
      <w:hyperlink r:id="rId8">
        <w:r w:rsidRPr="00A72994">
          <w:rPr>
            <w:rFonts w:ascii="Arial" w:eastAsia="Calibri" w:hAnsi="Arial" w:cs="Arial"/>
            <w:color w:val="0000FF"/>
            <w:u w:val="single"/>
          </w:rPr>
          <w:t>mktbr@lbxco.com</w:t>
        </w:r>
      </w:hyperlink>
      <w:r w:rsidRPr="00A72994">
        <w:rPr>
          <w:rFonts w:ascii="Arial" w:eastAsia="Calibri" w:hAnsi="Arial" w:cs="Arial"/>
          <w:color w:val="000000"/>
          <w:u w:val="single"/>
        </w:rPr>
        <w:br/>
      </w:r>
      <w:r w:rsidRPr="00A72994">
        <w:rPr>
          <w:rFonts w:ascii="Arial" w:eastAsia="Calibri" w:hAnsi="Arial" w:cs="Arial"/>
          <w:color w:val="000000"/>
        </w:rPr>
        <w:t>+55 (15) 99667-2945</w:t>
      </w:r>
      <w:r w:rsidRPr="00A72994">
        <w:rPr>
          <w:rFonts w:ascii="Arial" w:eastAsia="Calibri" w:hAnsi="Arial" w:cs="Arial"/>
        </w:rPr>
        <w:br/>
        <w:t>+55 (15) 3325-6402</w:t>
      </w:r>
    </w:p>
    <w:p w14:paraId="1407493B" w14:textId="77777777" w:rsidR="00A77419" w:rsidRPr="00DA4B1B" w:rsidRDefault="004E68DA">
      <w:pPr>
        <w:spacing w:line="276" w:lineRule="auto"/>
        <w:rPr>
          <w:rFonts w:ascii="Arial" w:eastAsia="Calibri" w:hAnsi="Arial" w:cs="Arial"/>
        </w:rPr>
      </w:pPr>
      <w:r w:rsidRPr="00A72994">
        <w:rPr>
          <w:rFonts w:ascii="Arial" w:eastAsia="Calibri" w:hAnsi="Arial" w:cs="Arial"/>
        </w:rPr>
        <w:br/>
        <w:t>ADRIANA ROMA</w:t>
      </w:r>
      <w:r w:rsidRPr="00A72994">
        <w:rPr>
          <w:rFonts w:ascii="Arial" w:eastAsia="Calibri" w:hAnsi="Arial" w:cs="Arial"/>
        </w:rPr>
        <w:br/>
      </w:r>
      <w:hyperlink r:id="rId9">
        <w:r w:rsidRPr="00A72994">
          <w:rPr>
            <w:rFonts w:ascii="Arial" w:eastAsia="Calibri" w:hAnsi="Arial" w:cs="Arial"/>
            <w:color w:val="000000"/>
            <w:u w:val="single"/>
          </w:rPr>
          <w:t>adriana@haproposito.com.br</w:t>
        </w:r>
      </w:hyperlink>
      <w:r w:rsidRPr="00A72994">
        <w:rPr>
          <w:rFonts w:ascii="Arial" w:eastAsia="Calibri" w:hAnsi="Arial" w:cs="Arial"/>
        </w:rPr>
        <w:br/>
        <w:t>+55 (19) 9 98166272</w:t>
      </w:r>
      <w:r w:rsidRPr="00DA4B1B">
        <w:rPr>
          <w:rFonts w:ascii="Arial" w:eastAsia="Calibri" w:hAnsi="Arial" w:cs="Arial"/>
        </w:rPr>
        <w:br/>
      </w:r>
    </w:p>
    <w:p w14:paraId="76911959" w14:textId="77777777" w:rsidR="00A77419" w:rsidRPr="00DA4B1B" w:rsidRDefault="00A77419">
      <w:pPr>
        <w:spacing w:line="276" w:lineRule="auto"/>
        <w:rPr>
          <w:rFonts w:ascii="Arial" w:eastAsia="Quattrocento Sans" w:hAnsi="Arial" w:cs="Arial"/>
          <w:color w:val="000000"/>
        </w:rPr>
      </w:pPr>
    </w:p>
    <w:sectPr w:rsidR="00A77419" w:rsidRPr="00DA4B1B">
      <w:headerReference w:type="default" r:id="rId10"/>
      <w:footerReference w:type="default" r:id="rId11"/>
      <w:pgSz w:w="12240" w:h="15840"/>
      <w:pgMar w:top="1440" w:right="720" w:bottom="1080" w:left="1440" w:header="680" w:footer="4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F20F" w14:textId="77777777" w:rsidR="004F6C9D" w:rsidRDefault="004F6C9D">
      <w:r>
        <w:separator/>
      </w:r>
    </w:p>
  </w:endnote>
  <w:endnote w:type="continuationSeparator" w:id="0">
    <w:p w14:paraId="343CCFBD" w14:textId="77777777" w:rsidR="004F6C9D" w:rsidRDefault="004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2D51" w14:textId="77777777" w:rsidR="00A77419" w:rsidRPr="001D005E" w:rsidRDefault="004E68DA">
    <w:pPr>
      <w:pBdr>
        <w:top w:val="nil"/>
        <w:left w:val="nil"/>
        <w:bottom w:val="nil"/>
        <w:right w:val="nil"/>
        <w:between w:val="nil"/>
      </w:pBdr>
      <w:spacing w:line="360" w:lineRule="auto"/>
      <w:ind w:left="-851" w:right="-126"/>
      <w:jc w:val="center"/>
      <w:rPr>
        <w:rFonts w:ascii="Arial" w:eastAsia="Arial" w:hAnsi="Arial" w:cs="Arial"/>
        <w:color w:val="000000"/>
        <w:sz w:val="19"/>
        <w:szCs w:val="19"/>
        <w:lang w:val="en-US"/>
      </w:rPr>
    </w:pPr>
    <w:r>
      <w:rPr>
        <w:rFonts w:ascii="Arial" w:eastAsia="Arial" w:hAnsi="Arial" w:cs="Arial"/>
        <w:color w:val="000000"/>
        <w:sz w:val="19"/>
        <w:szCs w:val="19"/>
      </w:rPr>
      <w:t xml:space="preserve">LBX do Brasil Ltda • Av. </w:t>
    </w:r>
    <w:r w:rsidRPr="001D005E">
      <w:rPr>
        <w:rFonts w:ascii="Arial" w:eastAsia="Arial" w:hAnsi="Arial" w:cs="Arial"/>
        <w:color w:val="000000"/>
        <w:sz w:val="19"/>
        <w:szCs w:val="19"/>
        <w:lang w:val="en-US"/>
      </w:rPr>
      <w:t>Jerome Case, 2900 – Galpão 02 • Sorocaba-SP • 18.087-220 • (15)3325-6402 • www.lbxco.com/brazil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249F847" wp14:editId="1AC6AFB6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848475" cy="76200"/>
              <wp:effectExtent l="0" t="0" r="0" b="0"/>
              <wp:wrapNone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40813" y="3760950"/>
                        <a:ext cx="6810375" cy="381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EE322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848475" cy="762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847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94E610E" w14:textId="77777777" w:rsidR="00A77419" w:rsidRPr="001D005E" w:rsidRDefault="004E68DA">
    <w:pPr>
      <w:pBdr>
        <w:top w:val="nil"/>
        <w:left w:val="nil"/>
        <w:bottom w:val="nil"/>
        <w:right w:val="nil"/>
        <w:between w:val="nil"/>
      </w:pBdr>
      <w:spacing w:line="360" w:lineRule="auto"/>
      <w:ind w:left="-851" w:right="-126"/>
      <w:jc w:val="center"/>
      <w:rPr>
        <w:rFonts w:ascii="Arial" w:eastAsia="Arial" w:hAnsi="Arial" w:cs="Arial"/>
        <w:color w:val="000000"/>
        <w:sz w:val="20"/>
        <w:szCs w:val="20"/>
        <w:lang w:val="en-US"/>
      </w:rPr>
    </w:pPr>
    <w:r w:rsidRPr="001D005E">
      <w:rPr>
        <w:rFonts w:ascii="Arial" w:eastAsia="Arial" w:hAnsi="Arial" w:cs="Arial"/>
        <w:color w:val="000000"/>
        <w:sz w:val="20"/>
        <w:szCs w:val="20"/>
        <w:lang w:val="en-US"/>
      </w:rPr>
      <w:t>EXCAVATORS • FORESTRY EQUIPMENT • MATERIAL HANDLING EQUIPMENT • DEMOLITION EQUIPMENT</w:t>
    </w:r>
  </w:p>
  <w:p w14:paraId="3EEE2DC1" w14:textId="77777777" w:rsidR="00A77419" w:rsidRDefault="004E68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851" w:right="-126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34F8C98" wp14:editId="2DD174E4">
          <wp:extent cx="953143" cy="291778"/>
          <wp:effectExtent l="0" t="0" r="0" b="0"/>
          <wp:docPr id="7" name="image4.jpg" descr="P:\Com Standards\FINAL_logos\ENGLISH\LBX_Corp\LinkBeltExcavator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:\Com Standards\FINAL_logos\ENGLISH\LBX_Corp\LinkBeltExcavatorC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143" cy="29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0F21" w14:textId="77777777" w:rsidR="004F6C9D" w:rsidRDefault="004F6C9D">
      <w:r>
        <w:separator/>
      </w:r>
    </w:p>
  </w:footnote>
  <w:footnote w:type="continuationSeparator" w:id="0">
    <w:p w14:paraId="54E63373" w14:textId="77777777" w:rsidR="004F6C9D" w:rsidRDefault="004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1559" w14:textId="77777777" w:rsidR="00A77419" w:rsidRDefault="004E68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09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2F73D59" wp14:editId="41F9648F">
          <wp:simplePos x="0" y="0"/>
          <wp:positionH relativeFrom="margin">
            <wp:posOffset>3619500</wp:posOffset>
          </wp:positionH>
          <wp:positionV relativeFrom="margin">
            <wp:posOffset>-635632</wp:posOffset>
          </wp:positionV>
          <wp:extent cx="2943225" cy="371475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1793AB00" wp14:editId="1713EBCE">
          <wp:extent cx="2294335" cy="649152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335" cy="649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DACB2C" w14:textId="77777777" w:rsidR="00A77419" w:rsidRDefault="00A77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09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A01"/>
    <w:multiLevelType w:val="multilevel"/>
    <w:tmpl w:val="E19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55656"/>
    <w:multiLevelType w:val="multilevel"/>
    <w:tmpl w:val="EB0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986937">
    <w:abstractNumId w:val="0"/>
  </w:num>
  <w:num w:numId="2" w16cid:durableId="58184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19"/>
    <w:rsid w:val="000C0692"/>
    <w:rsid w:val="000E4CC0"/>
    <w:rsid w:val="0016767E"/>
    <w:rsid w:val="001C4D0A"/>
    <w:rsid w:val="001D005E"/>
    <w:rsid w:val="00257135"/>
    <w:rsid w:val="00290E03"/>
    <w:rsid w:val="002C4B93"/>
    <w:rsid w:val="00412144"/>
    <w:rsid w:val="0042297B"/>
    <w:rsid w:val="00425A8A"/>
    <w:rsid w:val="004E68DA"/>
    <w:rsid w:val="004F6C9D"/>
    <w:rsid w:val="00513844"/>
    <w:rsid w:val="005A49C6"/>
    <w:rsid w:val="005C0132"/>
    <w:rsid w:val="00617F96"/>
    <w:rsid w:val="006D01FE"/>
    <w:rsid w:val="00711BA8"/>
    <w:rsid w:val="007411DF"/>
    <w:rsid w:val="007E3101"/>
    <w:rsid w:val="00815E95"/>
    <w:rsid w:val="00883C68"/>
    <w:rsid w:val="008E59B3"/>
    <w:rsid w:val="009A5014"/>
    <w:rsid w:val="00A509F4"/>
    <w:rsid w:val="00A72994"/>
    <w:rsid w:val="00A77419"/>
    <w:rsid w:val="00A8676B"/>
    <w:rsid w:val="00A86826"/>
    <w:rsid w:val="00A952BF"/>
    <w:rsid w:val="00B24662"/>
    <w:rsid w:val="00B3392C"/>
    <w:rsid w:val="00C32743"/>
    <w:rsid w:val="00C366F2"/>
    <w:rsid w:val="00D060AB"/>
    <w:rsid w:val="00DA4B1B"/>
    <w:rsid w:val="00EA78BE"/>
    <w:rsid w:val="00F35E11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BA92"/>
  <w15:docId w15:val="{17644478-8C29-4554-8F0B-FDC0D44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rt0xe">
    <w:name w:val="trt0xe"/>
    <w:basedOn w:val="Normal"/>
    <w:rsid w:val="00425A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tbr@lbx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@haproposito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MXR7/gT3ZT8FJ7RaKuovtMYIg==">AMUW2mXnMlYQExpOhvxz6gRBDdGgkSBO8LjLus0cKWnFWc0BrpremgLLO+1cIq1jQCC1tz4Fow52x8zEDwjuro3SdeZqoX+v5oLKXlPnkTUB3thFC31+Fzs=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Lima</dc:creator>
  <cp:lastModifiedBy>Adriana Roma</cp:lastModifiedBy>
  <cp:revision>8</cp:revision>
  <dcterms:created xsi:type="dcterms:W3CDTF">2022-12-27T14:14:00Z</dcterms:created>
  <dcterms:modified xsi:type="dcterms:W3CDTF">2022-12-28T13:02:00Z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0x010100459492BF6B4A524D9B79DDE4531BEC70</vt:lpwstr>
  </property>
</Properties>
</file>