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GHT expõe peças para motores Cummins na Automec 2023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Participando da feira pela primeira vez, a empresa vai apresentar a linha Fortractor Gold para o setor automotivo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 Grupo Hidrau Torque (GHT) estará na feira Automec 2023, entre os dias 25 e 29 de abril, São Paulo Expo, na cidade de São Paulo. No estande B212, a empresa vai expor a linha Fortractor Gold, que segue o padrão de qualidade OEM (Original Equipment Manufacturer ou “Fabricante Original do Equipamento”, em português). Mais de três mil itens compõem a linha para atender as demandas relacionadas à reforma de motores.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GHT está em uma fase de intensa expansão, com a abertura de filiais e buscando crescimento no setor automotivo. Por isso, decidimos participar da Automec com os nossos produtos da linha Fortractor Gold”, analisa o Especialista de Produtos, Rogério Araújo. De acordo com ele, blocos de motor, cabeçote, virabrequim, pistão, bomba de óleo e de água, eixo de comando, válvulas, jogos de juntas, buchas, bronzinas e bielas integram o portfólio da marca e estarão em exposição na Automec.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99730" cy="35941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Considerado o maior evento do aftermarket automotivo da América Latina, a feira tem a expectativa de movimentar negócios da ordem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R$ 24 bilhões e atrair 80 mil visitantes, segundo os organizadores. “Graças a essa magnitude, a Automec recebe desde lojistas, atacadistas e consumidores finais. Com o nosso estande, vamos nos posicionar como fornecedor de peças para motores Cummins na linha automotiva”, reforça Araújo ao comentar que a empresa negociará o portfólio de soluções com condições exclusivas para a feira.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Líder na distribuição de peças de reposição para equipamentos pesados, o GHT agrega à venda de peças o atendimento especializado às demandas do cliente. “Trabalhamos com um modelo consultivo para entender o que cliente precisa e identificar a melhor solução”, afirma o Especialista do GHT.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portfólio de peças para o setor automotivo pode ser conferido no Centro de Distribuição do GHT, em São Paulo, que conta com abastecimento estratégico para suprir as demandas do mercado. Outro diferencial do GHT à disposição do segmento automotivo é o serviço de importação de itens, que não estão no portfólio. O especialista da empresa detalha que o cliente pode contar com o GHT nesse processo para cuidar de todos os trâmites aduaneiros até o recebimento da peça. “Esse é um processo que dominamos há muito tempo e oferecemos essa expertise para os nossos clientes”, conclui Araújo.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Serviço: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Automec 2023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Estande do GHT B212</w:t>
        <w:br w:type="textWrapping"/>
        <w:t xml:space="preserve">Data: 25 a 29 de abril de 2023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Horário: 13h às 21h, segunda a sexta-feira, das 09h às 17h, sábado </w:t>
        <w:br w:type="textWrapping"/>
        <w:t xml:space="preserve">Local: São Paulo Expo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o </w:t>
      </w:r>
      <w:hyperlink r:id="rId8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Grupo Hidrau Torque (GHT)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Grupo Hidrau Torque (GHT) é líder na distribuição de peças de reposição para equipamentos pesados. Destaca-se pelas filiais espalhadas pelo Brasil, além de contar com uma unidade fabril própria e uma central de remanufatura de componentes.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Fundado em 1981, na cidade de São Paulo, o GHT se define como um especialista em fornecer soluções para diferentes demandas dos clientes. A empresa mantém a matriz na cidade de São Paulo e possui filiais em Belém (Pará), Contagem (MG), Itajaí (SC), Parauapebas (PA) e em Ribeirão Preto (SP). 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ADRIANA ROMA</w:t>
        <w:br w:type="textWrapping"/>
      </w:r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adriana@haproposito.com.br</w:t>
        </w:r>
      </w:hyperlink>
      <w:hyperlink r:id="rId10">
        <w:r w:rsidDel="00000000" w:rsidR="00000000" w:rsidRPr="00000000">
          <w:rPr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sz w:val="24"/>
          <w:szCs w:val="24"/>
          <w:rtl w:val="0"/>
        </w:rPr>
        <w:t xml:space="preserve">+55 (19) 9 9816-6272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RITA HENNIES </w:t>
        <w:br w:type="textWrapping"/>
        <w:t xml:space="preserve">rita</w:t>
      </w: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@haproposito.com.br</w:t>
        </w:r>
      </w:hyperlink>
      <w:r w:rsidDel="00000000" w:rsidR="00000000" w:rsidRPr="00000000">
        <w:rPr>
          <w:sz w:val="24"/>
          <w:szCs w:val="24"/>
          <w:rtl w:val="0"/>
        </w:rPr>
        <w:t xml:space="preserve"> </w:t>
        <w:br w:type="textWrapping"/>
        <w:t xml:space="preserve">+55 (19) 9 9662-7548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VITÓRIA SWARTELE</w:t>
        <w:br w:type="textWrapping"/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76325" cy="476250"/>
          <wp:effectExtent b="0" l="0" r="0" t="0"/>
          <wp:docPr descr="Logotipo&#10;&#10;Descrição gerada automaticamente" id="5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04A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A57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EA57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A5732"/>
  </w:style>
  <w:style w:type="paragraph" w:styleId="Rodap">
    <w:name w:val="footer"/>
    <w:basedOn w:val="Normal"/>
    <w:link w:val="RodapChar"/>
    <w:uiPriority w:val="99"/>
    <w:unhideWhenUsed w:val="1"/>
    <w:rsid w:val="00EA57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A5732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175B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driana@haproposito.com.br" TargetMode="External"/><Relationship Id="rId10" Type="http://schemas.openxmlformats.org/officeDocument/2006/relationships/hyperlink" Target="mailto:adriana@haproposito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vitoria@haproposit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rian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grupoht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FdhwAHLROkbwKoKPTDHNjFHhIg==">AMUW2mX/sQOFEXPrZvxwcD1pexAckWpQ+7bLsW2TypfxJvvfbST2ZJk2njk4KjAPW0p0T/x8EYS+E3lctbhn8417xNx5NQqME0rmOmQt6mlqC+zEfK3P26CeUeMh5iGBgshj8w3t05lA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2023-03-28T12:33:00Z</dcterms:created>
  <dc:creator>Vitoria Swartele</dc:creator>
</cp:coreProperties>
</file>