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Abisolo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lança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 plataforma Conexão Ciência na 28ª Hortitec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exposição sobre horticultura, cultivo protegido e culturas intensivas acontecerá de 21 a 23 de junho, em Holambra (SP)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Junho de 2023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 Associação Brasileira das Indústrias de Tecnologia em Nutrição Vegetal (Abisolo) estará entre os expositores da 28ª Hortitec - Exposição Técnica de Horticultura, Cultivo Protegido e Culturas Intensivas. O evento acontecerá de 21 a 23 de junho em Holambra, interior do estado de São Paulo.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Durante a feira, será lançada a plataforma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Conexão Ciência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foi idealizada pela Abisolo para consolidar os conteúdos científicos disponíveis nas principais revistas nacionais e internacionais em um único local. Este projeto tem como objetivo demonstrar os benefícios das tecnologias do setor para o aumento da performance da produção, para a construção e recuperação de solos. Os conteúdos serão apresentados através de uma linguagem mais acessível, visando atingir todos os profissionais com interesse na indústria de fertilizantes especiais, condicionadores de solo e substrato para plantas.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399730" cy="35941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o presidente do Conselho Deliberativo da entidade, Clorialdo Roberto Levrero, a participação da Abisolo na exposição tem como objetivo estreitar o contato com produtores rurais para divulgar as contribuições dos fertilizantes especiais para agricultura, especialmente com o lançamento da Conexão Ciência. “A nova plataforma será um canal para disseminação do conhecimento científico relacionado à nutrição vegetal, o que fortalece nosso propósito de disseminar a produtividade inteligente no campo”, comenta Levrero.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Hortitec é considerada a maior feira agrícola de horticultura da América Latina e uma das principais feiras agrícolas mundiais, o que faz do evento um grande palco para o lançamento desta iniciativa.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Abisolo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Associação Brasileira das Indústrias de Tecnologia em Nutrição Vegetal (Abisolo) foi fundada em março de 2003, com o objetivo de representar e defender os interesses das empresas produtoras de importantes insumos que colaboram para o aumento da qualidade, produtividade e sustentabilidade da agricultura brasileira. A entidade congrega fabricantes e importadores de fertilizantes minerais especiais, organominerais, orgânicos, biofertilizantes, condicionadores de solo de base orgânica e substratos para plantas.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Reunindo mais de 135 empresas associadas, participa ativamente das discussões de temas de interesse do setor junto aos diversos Ministérios e Secretarias, Órgãos de Controle e Fiscalização Ambiental, Instituições de Pesquisa, Receitas Estadual e Federal, além de outras entidades representativas de diferentes setores da sociedade civil organizada, buscando sempre a competitividade, a liberdade econômica e a valorização dos segmentos que representa.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Abisolo participa da 28ª Hortitec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Estande: 04 – Pavilhão Vermelho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Quando: 21 a 23 junho de 2023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Horário: 21 e 22/06, das 9h às 19h.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23/06, das 9h às 17h.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Local: Pavilhão de Exposições da Expoflora, Rua Maurício de Nassau, 675, Holambra/SP.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Acesse os canais da Abisolo nos links abaixo.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www.abisolo.com.br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t xml:space="preserve">LinkedIn: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https://www.linkedin.com/company/abisolo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Facebook: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https://www.facebook.com/Abisolo.Fertilizantes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Instagram: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@abisolo_nutricao_vegetal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a imprensa: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  <w:br w:type="textWrapping"/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 9816-6272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RITA HENNIES</w:t>
        <w:br w:type="textWrapping"/>
      </w: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rita@haproposito.com.br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 9662-7548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-142" w:firstLine="142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514433" cy="395250"/>
          <wp:effectExtent b="0" l="0" r="0" t="0"/>
          <wp:docPr descr="Uma imagem contendo Ícone&#10;&#10;Descrição gerada automaticamente" id="2" name="image1.png"/>
          <a:graphic>
            <a:graphicData uri="http://schemas.openxmlformats.org/drawingml/2006/picture">
              <pic:pic>
                <pic:nvPicPr>
                  <pic:cNvPr descr="Uma imagem contendo Ícone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433" cy="3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AD75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AD75D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AD75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D75D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D75D8"/>
    <w:rPr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AD75D8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AD75D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D8661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86612"/>
  </w:style>
  <w:style w:type="paragraph" w:styleId="Rodap">
    <w:name w:val="footer"/>
    <w:basedOn w:val="Normal"/>
    <w:link w:val="RodapChar"/>
    <w:uiPriority w:val="99"/>
    <w:unhideWhenUsed w:val="1"/>
    <w:rsid w:val="00D8661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866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Abisolo.Fertilizantes" TargetMode="External"/><Relationship Id="rId10" Type="http://schemas.openxmlformats.org/officeDocument/2006/relationships/hyperlink" Target="https://www.linkedin.com/company/abisolo" TargetMode="External"/><Relationship Id="rId13" Type="http://schemas.openxmlformats.org/officeDocument/2006/relationships/hyperlink" Target="mailto:adriana@haproposito.com.br" TargetMode="External"/><Relationship Id="rId12" Type="http://schemas.openxmlformats.org/officeDocument/2006/relationships/hyperlink" Target="https://www.instagram.com/abisolo_nutricao_veget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isolo.com.br/" TargetMode="External"/><Relationship Id="rId15" Type="http://schemas.openxmlformats.org/officeDocument/2006/relationships/hyperlink" Target="mailto:vitoria@haproposito.com.br" TargetMode="External"/><Relationship Id="rId14" Type="http://schemas.openxmlformats.org/officeDocument/2006/relationships/hyperlink" Target="mailto:rita@haproposito.com.br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onexaociencia.agr.br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UHoHXrqzEsu+wO7EenjEE6tQpg==">CgMxLjAyCGguZ2pkZ3hzOAByITEzZmNXR05EOW1ONjVnVHVXalpLX0lKcFVGQlpMNmtHMA==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2023-06-14T12:07:00Z</dcterms:created>
</cp:coreProperties>
</file>